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59" w:rsidRDefault="003C5F59">
      <w:pPr>
        <w:pStyle w:val="ConsPlusTitle"/>
        <w:ind w:firstLine="540"/>
        <w:jc w:val="both"/>
        <w:outlineLvl w:val="0"/>
      </w:pPr>
      <w:r>
        <w:t>Статья 407</w:t>
      </w:r>
      <w:r w:rsidRPr="003C5F59">
        <w:t xml:space="preserve"> </w:t>
      </w:r>
      <w:r>
        <w:t>Налогового кодекса РФ.  Налоговые льготы</w:t>
      </w:r>
    </w:p>
    <w:p w:rsidR="003C5F59" w:rsidRPr="003C5F59" w:rsidRDefault="003C5F59">
      <w:pPr>
        <w:pStyle w:val="ConsPlusNormal"/>
        <w:ind w:firstLine="540"/>
        <w:jc w:val="both"/>
      </w:pPr>
    </w:p>
    <w:p w:rsidR="003C5F59" w:rsidRDefault="003C5F59">
      <w:pPr>
        <w:pStyle w:val="ConsPlusNormal"/>
        <w:ind w:firstLine="540"/>
        <w:jc w:val="both"/>
      </w:pPr>
      <w:r>
        <w:t>1. С учетом положений настоящей статьи право на налоговую льготу имеют следующие категории налогоплательщиков: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>1) Герои Советского Союза и Герои Российской Федерации, а также лица, награжденные орденом Славы трех степеней;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>2) инвалиды I и II групп инвалидности;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>3) инвалиды с детства, дети-инвалиды;</w:t>
      </w:r>
    </w:p>
    <w:p w:rsidR="003C5F59" w:rsidRDefault="003C5F59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03.08.2018 N 334-ФЗ)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3C5F59" w:rsidRDefault="003C5F59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29.12.2015 N 396-ФЗ)</w:t>
      </w:r>
    </w:p>
    <w:p w:rsidR="003C5F59" w:rsidRDefault="003C5F59">
      <w:pPr>
        <w:pStyle w:val="ConsPlusNormal"/>
        <w:spacing w:before="220"/>
        <w:ind w:firstLine="540"/>
        <w:jc w:val="both"/>
      </w:pPr>
      <w:proofErr w:type="gramStart"/>
      <w: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>
        <w:t xml:space="preserve"> частей действующей армии;</w:t>
      </w:r>
    </w:p>
    <w:p w:rsidR="003C5F59" w:rsidRDefault="003C5F59">
      <w:pPr>
        <w:pStyle w:val="ConsPlusNormal"/>
        <w:spacing w:before="220"/>
        <w:ind w:firstLine="540"/>
        <w:jc w:val="both"/>
      </w:pPr>
      <w:proofErr w:type="gramStart"/>
      <w:r>
        <w:t xml:space="preserve">6) лица, имеющие право на получение социальной поддержки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>
        <w:t xml:space="preserve"> </w:t>
      </w:r>
      <w:proofErr w:type="gramStart"/>
      <w:r>
        <w:t xml:space="preserve">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3C5F59" w:rsidRDefault="003C5F59">
      <w:pPr>
        <w:pStyle w:val="ConsPlusNormal"/>
        <w:spacing w:before="220"/>
        <w:ind w:firstLine="540"/>
        <w:jc w:val="both"/>
      </w:pPr>
      <w: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 xml:space="preserve">8) лица, принимавшие непосредственное участие в составе </w:t>
      </w:r>
      <w:hyperlink r:id="rId11" w:history="1">
        <w:r>
          <w:rPr>
            <w:color w:val="0000FF"/>
          </w:rPr>
          <w:t>подразделений особого риска</w:t>
        </w:r>
      </w:hyperlink>
      <w: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 xml:space="preserve">9) члены семей военнослужащих, потерявших кормильца, признаваемые таковыми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мая 1998 года N 76-ФЗ "О статусе военнослужащих";</w:t>
      </w:r>
    </w:p>
    <w:p w:rsidR="003C5F59" w:rsidRDefault="003C5F59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29.12.2015 N 396-ФЗ)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 xml:space="preserve">10) пенсионеры, получающие пенсии, назначаемые в порядке, установленном пенсионным </w:t>
      </w:r>
      <w:hyperlink r:id="rId14" w:history="1">
        <w:r>
          <w:rPr>
            <w:color w:val="0000FF"/>
          </w:rPr>
          <w:t>законодательством</w:t>
        </w:r>
      </w:hyperlink>
      <w: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 xml:space="preserve"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</w:t>
      </w:r>
      <w:r>
        <w:lastRenderedPageBreak/>
        <w:t>года;</w:t>
      </w:r>
    </w:p>
    <w:p w:rsidR="003C5F59" w:rsidRDefault="003C5F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10.1 </w:t>
      </w:r>
      <w:proofErr w:type="gramStart"/>
      <w:r>
        <w:t>введен</w:t>
      </w:r>
      <w:proofErr w:type="gramEnd"/>
      <w:r>
        <w:t xml:space="preserve">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30.10.2018 N 378-ФЗ)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 xml:space="preserve">11) граждане, уволенные с военной службы или </w:t>
      </w:r>
      <w:proofErr w:type="spellStart"/>
      <w:r>
        <w:t>призывавшиеся</w:t>
      </w:r>
      <w:proofErr w:type="spellEnd"/>
      <w: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>13) родители и супруги военнослужащих и государственных служащих, погибших при исполнении служебных обязанностей;</w:t>
      </w:r>
    </w:p>
    <w:p w:rsidR="003C5F59" w:rsidRDefault="003C5F59">
      <w:pPr>
        <w:pStyle w:val="ConsPlusNormal"/>
        <w:spacing w:before="220"/>
        <w:ind w:firstLine="540"/>
        <w:jc w:val="both"/>
      </w:pPr>
      <w:bookmarkStart w:id="0" w:name="P22"/>
      <w:bookmarkEnd w:id="0"/>
      <w: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3C5F59" w:rsidRDefault="003C5F59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30.09.2017 N 286-ФЗ)</w:t>
      </w:r>
    </w:p>
    <w:p w:rsidR="003C5F59" w:rsidRDefault="003C5F59">
      <w:pPr>
        <w:pStyle w:val="ConsPlusNormal"/>
        <w:spacing w:before="220"/>
        <w:ind w:firstLine="540"/>
        <w:jc w:val="both"/>
      </w:pPr>
      <w:bookmarkStart w:id="1" w:name="P24"/>
      <w:bookmarkEnd w:id="1"/>
      <w: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t xml:space="preserve"> налоговых льгот.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>4. Налоговая льгота предоставляется в отношении следующих видов объектов налогообложения: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>1) квартира, часть квартиры или комната;</w:t>
      </w:r>
    </w:p>
    <w:p w:rsidR="003C5F59" w:rsidRDefault="003C5F59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03.08.2018 N 334-ФЗ)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>2) жилой дом или часть жилого дома;</w:t>
      </w:r>
    </w:p>
    <w:p w:rsidR="003C5F59" w:rsidRDefault="003C5F59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03.08.2018 N 334-ФЗ)</w:t>
      </w:r>
    </w:p>
    <w:p w:rsidR="003C5F59" w:rsidRDefault="003C5F59">
      <w:pPr>
        <w:pStyle w:val="ConsPlusNormal"/>
        <w:spacing w:before="220"/>
        <w:ind w:firstLine="540"/>
        <w:jc w:val="both"/>
      </w:pPr>
      <w:proofErr w:type="gramStart"/>
      <w:r>
        <w:t xml:space="preserve">3) помещение или сооружение, указанные в </w:t>
      </w:r>
      <w:hyperlink w:anchor="P22" w:history="1">
        <w:r>
          <w:rPr>
            <w:color w:val="0000FF"/>
          </w:rPr>
          <w:t>подпункте 14 пункта 1</w:t>
        </w:r>
      </w:hyperlink>
      <w:r>
        <w:t xml:space="preserve"> настоящей статьи;</w:t>
      </w:r>
      <w:proofErr w:type="gramEnd"/>
    </w:p>
    <w:p w:rsidR="003C5F59" w:rsidRDefault="003C5F59">
      <w:pPr>
        <w:pStyle w:val="ConsPlusNormal"/>
        <w:spacing w:before="220"/>
        <w:ind w:firstLine="540"/>
        <w:jc w:val="both"/>
      </w:pPr>
      <w:proofErr w:type="gramStart"/>
      <w:r>
        <w:t xml:space="preserve">4) хозяйственное строение или сооружение, указанные в </w:t>
      </w:r>
      <w:hyperlink w:anchor="P24" w:history="1">
        <w:r>
          <w:rPr>
            <w:color w:val="0000FF"/>
          </w:rPr>
          <w:t>подпункте 15 пункта 1</w:t>
        </w:r>
      </w:hyperlink>
      <w:r>
        <w:t xml:space="preserve"> настоящей статьи;</w:t>
      </w:r>
      <w:proofErr w:type="gramEnd"/>
    </w:p>
    <w:p w:rsidR="003C5F59" w:rsidRDefault="003C5F59">
      <w:pPr>
        <w:pStyle w:val="ConsPlusNormal"/>
        <w:spacing w:before="220"/>
        <w:ind w:firstLine="540"/>
        <w:jc w:val="both"/>
      </w:pPr>
      <w:r>
        <w:t xml:space="preserve">5) гараж или </w:t>
      </w:r>
      <w:proofErr w:type="spellStart"/>
      <w:r>
        <w:t>машино</w:t>
      </w:r>
      <w:proofErr w:type="spellEnd"/>
      <w:r>
        <w:t>-место.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t xml:space="preserve">5. Налоговая льгота не предоставляется в отношении объектов налогообложения, указанных в </w:t>
      </w:r>
      <w:hyperlink r:id="rId19" w:history="1">
        <w:r>
          <w:rPr>
            <w:color w:val="0000FF"/>
          </w:rPr>
          <w:t>подпункте 2 пункта 2 статьи 406</w:t>
        </w:r>
      </w:hyperlink>
      <w:r>
        <w:t xml:space="preserve"> настоящего Кодекса, за исключением гаражей и </w:t>
      </w:r>
      <w:proofErr w:type="spellStart"/>
      <w:r>
        <w:t>машино</w:t>
      </w:r>
      <w:proofErr w:type="spellEnd"/>
      <w:r>
        <w:t>-мест, расположенных в таких объектах налогообложения.</w:t>
      </w:r>
    </w:p>
    <w:p w:rsidR="003C5F59" w:rsidRDefault="003C5F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03.08.2018 N 334-ФЗ)</w:t>
      </w:r>
    </w:p>
    <w:p w:rsidR="003C5F59" w:rsidRDefault="003C5F59">
      <w:pPr>
        <w:pStyle w:val="ConsPlusNormal"/>
        <w:spacing w:before="220"/>
        <w:ind w:firstLine="540"/>
        <w:jc w:val="both"/>
      </w:pPr>
      <w:r>
        <w:lastRenderedPageBreak/>
        <w:t xml:space="preserve">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21" w:history="1">
        <w:r>
          <w:rPr>
            <w:color w:val="0000FF"/>
          </w:rPr>
          <w:t>заявление</w:t>
        </w:r>
      </w:hyperlink>
      <w:r>
        <w:t xml:space="preserve"> о предоставлении налоговой льготы, а также вправе представить </w:t>
      </w:r>
      <w:hyperlink r:id="rId22" w:history="1">
        <w:r>
          <w:rPr>
            <w:color w:val="0000FF"/>
          </w:rPr>
          <w:t>документы</w:t>
        </w:r>
      </w:hyperlink>
      <w:r>
        <w:t>, подтверждающие право налогоплательщика на налоговую льготу.</w:t>
      </w:r>
      <w:bookmarkStart w:id="2" w:name="_GoBack"/>
      <w:bookmarkEnd w:id="2"/>
    </w:p>
    <w:sectPr w:rsidR="003C5F59" w:rsidSect="0040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59"/>
    <w:rsid w:val="003C5F59"/>
    <w:rsid w:val="00E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FE321286A3DA7A9E2F8800EACA0D223948EEA7B477FFC9DC3F31541CAC6F3967E4FFE0492B186E6257B3BD9CAFBM" TargetMode="External"/><Relationship Id="rId13" Type="http://schemas.openxmlformats.org/officeDocument/2006/relationships/hyperlink" Target="consultantplus://offline/ref=B80FE321286A3DA7A9E2F8800EACA0D2229283E37F477FFC9DC3F31541CAC6F3847E17F20692AF80E3302D6A9CF7CF3F002AFA5E53F02DE9C1F9M" TargetMode="External"/><Relationship Id="rId18" Type="http://schemas.openxmlformats.org/officeDocument/2006/relationships/hyperlink" Target="consultantplus://offline/ref=B80FE321286A3DA7A9E2F8800EACA0D223958EE27A477FFC9DC3F31541CAC6F3847E17F20692AF83E3302D6A9CF7CF3F002AFA5E53F02DE9C1F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80FE321286A3DA7A9E2F8800EACA0D2229D89EB774D7FFC9DC3F31541CAC6F3847E17F20692AF84E1302D6A9CF7CF3F002AFA5E53F02DE9C1F9M" TargetMode="External"/><Relationship Id="rId7" Type="http://schemas.openxmlformats.org/officeDocument/2006/relationships/hyperlink" Target="consultantplus://offline/ref=B80FE321286A3DA7A9E2F8800EACA0D2229283E37F477FFC9DC3F31541CAC6F3847E17F20692AF80E2302D6A9CF7CF3F002AFA5E53F02DE9C1F9M" TargetMode="External"/><Relationship Id="rId12" Type="http://schemas.openxmlformats.org/officeDocument/2006/relationships/hyperlink" Target="consultantplus://offline/ref=B80FE321286A3DA7A9E2F8800EACA0D223978FE47A4A7FFC9DC3F31541CAC6F3847E17F60DC6FEC2B5367B3BC6A2C4230234FBC5F1M" TargetMode="External"/><Relationship Id="rId17" Type="http://schemas.openxmlformats.org/officeDocument/2006/relationships/hyperlink" Target="consultantplus://offline/ref=B80FE321286A3DA7A9E2F8800EACA0D223958EE27A477FFC9DC3F31541CAC6F3847E17F20692AF83E2302D6A9CF7CF3F002AFA5E53F02DE9C1F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0FE321286A3DA7A9E2F8800EACA0D2229D89E57D4F7FFC9DC3F31541CAC6F3847E17F20692AF81E5302D6A9CF7CF3F002AFA5E53F02DE9C1F9M" TargetMode="External"/><Relationship Id="rId20" Type="http://schemas.openxmlformats.org/officeDocument/2006/relationships/hyperlink" Target="consultantplus://offline/ref=B80FE321286A3DA7A9E2F8800EACA0D223958EE27A477FFC9DC3F31541CAC6F3847E17F20692AF83E4302D6A9CF7CF3F002AFA5E53F02DE9C1F9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0FE321286A3DA7A9E2F8800EACA0D223958EE27A477FFC9DC3F31541CAC6F3847E17F20692AF83E0302D6A9CF7CF3F002AFA5E53F02DE9C1F9M" TargetMode="External"/><Relationship Id="rId11" Type="http://schemas.openxmlformats.org/officeDocument/2006/relationships/hyperlink" Target="consultantplus://offline/ref=B80FE321286A3DA7A9E2F8800EACA0D2219D8BEB78487FFC9DC3F31541CAC6F3847E17F20692AF86E6302D6A9CF7CF3F002AFA5E53F02DE9C1F9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0FE321286A3DA7A9E2F8800EACA0D223948AE27F4A7FFC9DC3F31541CAC6F3847E17F20692AF87E2302D6A9CF7CF3F002AFA5E53F02DE9C1F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80FE321286A3DA7A9E2F8800EACA0D223948EEA794E7FFC9DC3F31541CAC6F3967E4FFE0492B186E6257B3BD9CAFBM" TargetMode="External"/><Relationship Id="rId19" Type="http://schemas.openxmlformats.org/officeDocument/2006/relationships/hyperlink" Target="consultantplus://offline/ref=B80FE321286A3DA7A9E2F8800EACA0D223978CE67E4C7FFC9DC3F31541CAC6F3847E17F20691A983EB6F287F8DAFC03D1E34FC464FF22CCEF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0FE321286A3DA7A9E2F8800EACA0D2229C88E4764D7FFC9DC3F31541CAC6F3967E4FFE0492B186E6257B3BD9CAFBM" TargetMode="External"/><Relationship Id="rId14" Type="http://schemas.openxmlformats.org/officeDocument/2006/relationships/hyperlink" Target="consultantplus://offline/ref=B80FE321286A3DA7A9E2F8800EACA0D2229489EA764B7FFC9DC3F31541CAC6F3847E17F20692AF86E6302D6A9CF7CF3F002AFA5E53F02DE9C1F9M" TargetMode="External"/><Relationship Id="rId22" Type="http://schemas.openxmlformats.org/officeDocument/2006/relationships/hyperlink" Target="consultantplus://offline/ref=B80FE321286A3DA7A9E2F8800EACA0D2229D8BE27F497FFC9DC3F31541CAC6F3847E17F20692AF86E3302D6A9CF7CF3F002AFA5E53F02DE9C1F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2A64-F3C7-4E46-882D-B9983694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i3019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Шаймаков Ризабек Хисамеденович</dc:creator>
  <cp:lastModifiedBy>Шаймаков Ризабек Хисамеденович</cp:lastModifiedBy>
  <cp:revision>1</cp:revision>
  <dcterms:created xsi:type="dcterms:W3CDTF">2019-06-20T12:05:00Z</dcterms:created>
  <dcterms:modified xsi:type="dcterms:W3CDTF">2019-06-20T12:08:00Z</dcterms:modified>
</cp:coreProperties>
</file>